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BDEAE" w14:textId="77777777" w:rsidR="007E1514" w:rsidRDefault="007E1514" w:rsidP="007E1514">
      <w:pPr>
        <w:pStyle w:val="NormalWeb"/>
        <w:shd w:val="clear" w:color="auto" w:fill="FFFFFF"/>
        <w:spacing w:before="0" w:beforeAutospacing="0" w:after="0" w:afterAutospacing="0"/>
        <w:rPr>
          <w:rFonts w:ascii="Merriweather" w:hAnsi="Merriweather"/>
          <w:color w:val="403A49"/>
        </w:rPr>
      </w:pPr>
      <w:r>
        <w:rPr>
          <w:rFonts w:ascii="Merriweather" w:hAnsi="Merriweather"/>
          <w:color w:val="403A49"/>
        </w:rPr>
        <w:t>À l’attention de :</w:t>
      </w:r>
    </w:p>
    <w:p w14:paraId="7DDA9BF7" w14:textId="77777777" w:rsidR="007E1514" w:rsidRDefault="007E1514" w:rsidP="007E1514">
      <w:pPr>
        <w:pStyle w:val="NormalWeb"/>
        <w:shd w:val="clear" w:color="auto" w:fill="FFFFFF"/>
        <w:spacing w:before="360" w:beforeAutospacing="0" w:after="0" w:afterAutospacing="0"/>
        <w:rPr>
          <w:rFonts w:ascii="Merriweather" w:hAnsi="Merriweather"/>
          <w:color w:val="403A49"/>
        </w:rPr>
      </w:pPr>
      <w:r>
        <w:rPr>
          <w:rFonts w:ascii="Merriweather" w:hAnsi="Merriweather"/>
          <w:color w:val="403A49"/>
        </w:rPr>
        <w:t>Monsieur le Président de la Mission Locale de l'Agglomération Rouennaise </w:t>
      </w:r>
    </w:p>
    <w:p w14:paraId="3F7693E3" w14:textId="7FBFB21F" w:rsidR="007E1514" w:rsidRDefault="007E1514" w:rsidP="007E1514">
      <w:pPr>
        <w:pStyle w:val="NormalWeb"/>
        <w:shd w:val="clear" w:color="auto" w:fill="FFFFFF"/>
        <w:spacing w:before="0" w:beforeAutospacing="0" w:after="0" w:afterAutospacing="0"/>
        <w:rPr>
          <w:rFonts w:ascii="Merriweather" w:hAnsi="Merriweather"/>
          <w:color w:val="403A49"/>
        </w:rPr>
      </w:pPr>
      <w:r>
        <w:rPr>
          <w:rFonts w:ascii="Merriweather" w:hAnsi="Merriweather"/>
          <w:color w:val="403A49"/>
        </w:rPr>
        <w:t>Madame la Directrice de la Mission Locale de l'Agglomération Rouennaise </w:t>
      </w:r>
      <w:r>
        <w:rPr>
          <w:rFonts w:ascii="Merriweather" w:hAnsi="Merriweather"/>
          <w:color w:val="403A49"/>
        </w:rPr>
        <w:br/>
        <w:t>Mesdames, Messieurs les membres du Conseil d’Administration </w:t>
      </w:r>
    </w:p>
    <w:p w14:paraId="7AB3BE84" w14:textId="55C4F389" w:rsidR="007E1514" w:rsidRDefault="007E1514" w:rsidP="007E1514">
      <w:pPr>
        <w:pStyle w:val="NormalWeb"/>
        <w:shd w:val="clear" w:color="auto" w:fill="FFFFFF"/>
        <w:spacing w:before="360" w:beforeAutospacing="0" w:after="0" w:afterAutospacing="0"/>
        <w:rPr>
          <w:rFonts w:ascii="Merriweather" w:hAnsi="Merriweather"/>
          <w:color w:val="403A49"/>
        </w:rPr>
      </w:pPr>
      <w:r>
        <w:rPr>
          <w:rFonts w:ascii="Merriweather" w:hAnsi="Merriweather"/>
          <w:color w:val="403A49"/>
        </w:rPr>
        <w:t xml:space="preserve">Pétition des </w:t>
      </w:r>
      <w:proofErr w:type="spellStart"/>
      <w:r>
        <w:rPr>
          <w:rFonts w:ascii="Merriweather" w:hAnsi="Merriweather"/>
          <w:color w:val="403A49"/>
        </w:rPr>
        <w:t>salarié·e·s</w:t>
      </w:r>
      <w:proofErr w:type="spellEnd"/>
      <w:r>
        <w:rPr>
          <w:rFonts w:ascii="Merriweather" w:hAnsi="Merriweather"/>
          <w:color w:val="403A49"/>
        </w:rPr>
        <w:t xml:space="preserve"> de la Mission Locale de l’agglomération rouennaise contre la dégradation des conditions de travail et la perte de sens de nos missions !  </w:t>
      </w:r>
    </w:p>
    <w:p w14:paraId="1D79A414" w14:textId="303BA20B" w:rsidR="007E1514" w:rsidRDefault="007E1514" w:rsidP="007E1514">
      <w:pPr>
        <w:pStyle w:val="NormalWeb"/>
        <w:shd w:val="clear" w:color="auto" w:fill="FFFFFF"/>
        <w:spacing w:before="0" w:beforeAutospacing="0" w:after="0" w:afterAutospacing="0"/>
        <w:rPr>
          <w:rFonts w:ascii="Merriweather" w:hAnsi="Merriweather"/>
          <w:color w:val="403A49"/>
        </w:rPr>
      </w:pPr>
      <w:r>
        <w:rPr>
          <w:rFonts w:ascii="Merriweather" w:hAnsi="Merriweather"/>
          <w:color w:val="403A49"/>
        </w:rPr>
        <w:t xml:space="preserve">À la suite d’une réunion d’information syndicale organisée par la section syndicale FORCE OUVRIERE de la Mission Locale de Rouen ayant réuni une cinquantaine </w:t>
      </w:r>
      <w:proofErr w:type="spellStart"/>
      <w:r>
        <w:rPr>
          <w:rFonts w:ascii="Merriweather" w:hAnsi="Merriweather"/>
          <w:color w:val="403A49"/>
        </w:rPr>
        <w:t>salarié·e·s</w:t>
      </w:r>
      <w:proofErr w:type="spellEnd"/>
      <w:r>
        <w:rPr>
          <w:rFonts w:ascii="Merriweather" w:hAnsi="Merriweather"/>
          <w:color w:val="403A49"/>
        </w:rPr>
        <w:t>, nous souhaitons vous alerter collectivement sur le profond malaise et les fortes inquiétudes exprimées par les équipes. </w:t>
      </w:r>
      <w:r>
        <w:rPr>
          <w:rFonts w:ascii="Merriweather" w:hAnsi="Merriweather"/>
          <w:color w:val="403A49"/>
        </w:rPr>
        <w:br/>
        <w:t>Pour reprendre les mots utilisés par de nombreux collègues, « ils en ont gros sur la patate</w:t>
      </w:r>
      <w:r>
        <w:rPr>
          <w:color w:val="403A49"/>
        </w:rPr>
        <w:t> </w:t>
      </w:r>
      <w:r>
        <w:rPr>
          <w:rFonts w:ascii="Merriweather" w:hAnsi="Merriweather"/>
          <w:color w:val="403A49"/>
        </w:rPr>
        <w:t xml:space="preserve">! </w:t>
      </w:r>
      <w:r>
        <w:rPr>
          <w:rFonts w:ascii="Merriweather" w:hAnsi="Merriweather" w:cs="Merriweather"/>
          <w:color w:val="403A49"/>
        </w:rPr>
        <w:t>»</w:t>
      </w:r>
      <w:r>
        <w:rPr>
          <w:rFonts w:ascii="Merriweather" w:hAnsi="Merriweather"/>
          <w:color w:val="403A49"/>
        </w:rPr>
        <w:t xml:space="preserve"> </w:t>
      </w:r>
      <w:r>
        <w:rPr>
          <w:rFonts w:ascii="Merriweather" w:hAnsi="Merriweather" w:cs="Merriweather"/>
          <w:color w:val="403A49"/>
        </w:rPr>
        <w:t>—</w:t>
      </w:r>
      <w:r>
        <w:rPr>
          <w:rFonts w:ascii="Merriweather" w:hAnsi="Merriweather"/>
          <w:color w:val="403A49"/>
        </w:rPr>
        <w:t xml:space="preserve"> une expression qui traduit une fatigue r</w:t>
      </w:r>
      <w:r>
        <w:rPr>
          <w:rFonts w:ascii="Merriweather" w:hAnsi="Merriweather" w:cs="Merriweather"/>
          <w:color w:val="403A49"/>
        </w:rPr>
        <w:t>é</w:t>
      </w:r>
      <w:r>
        <w:rPr>
          <w:rFonts w:ascii="Merriweather" w:hAnsi="Merriweather"/>
          <w:color w:val="403A49"/>
        </w:rPr>
        <w:t>elle, durable et partag</w:t>
      </w:r>
      <w:r>
        <w:rPr>
          <w:rFonts w:ascii="Merriweather" w:hAnsi="Merriweather" w:cs="Merriweather"/>
          <w:color w:val="403A49"/>
        </w:rPr>
        <w:t>é</w:t>
      </w:r>
      <w:r>
        <w:rPr>
          <w:rFonts w:ascii="Merriweather" w:hAnsi="Merriweather"/>
          <w:color w:val="403A49"/>
        </w:rPr>
        <w:t>e. </w:t>
      </w:r>
      <w:r>
        <w:rPr>
          <w:rFonts w:ascii="Merriweather" w:hAnsi="Merriweather"/>
          <w:color w:val="403A49"/>
        </w:rPr>
        <w:br/>
        <w:t>Un contexte de travail devenu alarmant </w:t>
      </w:r>
      <w:r>
        <w:rPr>
          <w:rFonts w:ascii="Merriweather" w:hAnsi="Merriweather"/>
          <w:color w:val="403A49"/>
        </w:rPr>
        <w:br/>
        <w:t>Dans un contexte économique déjà tendu, la mise en œuvre de la Loi Plein Emploi a entraîné une dégradation rapide et significative de nos conditions de travail : </w:t>
      </w:r>
      <w:r>
        <w:rPr>
          <w:rFonts w:ascii="Merriweather" w:hAnsi="Merriweather"/>
          <w:color w:val="403A49"/>
        </w:rPr>
        <w:br/>
        <w:t>-Explosion de la charge de travail, sans renforts humains suffisants. </w:t>
      </w:r>
      <w:r>
        <w:rPr>
          <w:rFonts w:ascii="Merriweather" w:hAnsi="Merriweather"/>
          <w:color w:val="403A49"/>
        </w:rPr>
        <w:br/>
        <w:t>-Diminution des effectifs alors que les missions et attentes augmentent. </w:t>
      </w:r>
      <w:r>
        <w:rPr>
          <w:rFonts w:ascii="Merriweather" w:hAnsi="Merriweather"/>
          <w:color w:val="403A49"/>
        </w:rPr>
        <w:br/>
        <w:t>-Accumulation de tâches administratives, de contrôles et de procédures qui n’ont pas de sens. </w:t>
      </w:r>
      <w:r>
        <w:rPr>
          <w:rFonts w:ascii="Merriweather" w:hAnsi="Merriweather"/>
          <w:color w:val="403A49"/>
        </w:rPr>
        <w:br/>
        <w:t>-Injonctions contradictoires permanentes, sources de stress et de perte de repères. </w:t>
      </w:r>
      <w:r>
        <w:rPr>
          <w:rFonts w:ascii="Merriweather" w:hAnsi="Merriweather"/>
          <w:color w:val="403A49"/>
        </w:rPr>
        <w:br/>
        <w:t>-Ces évolutions font peser des risques majeurs sur la santé et la sécurité au travail : fatigue chronique, usure professionnelle, risques psychosociaux...  </w:t>
      </w:r>
    </w:p>
    <w:p w14:paraId="177C238C" w14:textId="7AC44441" w:rsidR="007E1514" w:rsidRDefault="007E1514" w:rsidP="007E1514">
      <w:pPr>
        <w:pStyle w:val="NormalWeb"/>
        <w:shd w:val="clear" w:color="auto" w:fill="FFFFFF"/>
        <w:spacing w:before="360" w:beforeAutospacing="0" w:after="0" w:afterAutospacing="0"/>
        <w:rPr>
          <w:rFonts w:ascii="Merriweather" w:hAnsi="Merriweather"/>
          <w:color w:val="403A49"/>
        </w:rPr>
      </w:pPr>
      <w:r>
        <w:rPr>
          <w:rFonts w:ascii="Merriweather" w:hAnsi="Merriweather"/>
          <w:color w:val="403A49"/>
        </w:rPr>
        <w:t>Un cœur de métier mis à mal  </w:t>
      </w:r>
    </w:p>
    <w:p w14:paraId="106C5F1F" w14:textId="77777777" w:rsidR="007E1514" w:rsidRDefault="007E1514" w:rsidP="007E1514">
      <w:pPr>
        <w:pStyle w:val="NormalWeb"/>
        <w:shd w:val="clear" w:color="auto" w:fill="FFFFFF"/>
        <w:spacing w:before="360" w:beforeAutospacing="0" w:after="0" w:afterAutospacing="0"/>
        <w:rPr>
          <w:rFonts w:ascii="Merriweather" w:hAnsi="Merriweather"/>
          <w:color w:val="403A49"/>
        </w:rPr>
      </w:pPr>
      <w:r>
        <w:rPr>
          <w:rFonts w:ascii="Merriweather" w:hAnsi="Merriweather"/>
          <w:color w:val="403A49"/>
        </w:rPr>
        <w:t xml:space="preserve">Aujourd’hui, une part toujours plus importante du temps de travail des conseillers est consacré à l’administratif, au détriment de la mission essentielle des Missions Locales : </w:t>
      </w:r>
      <w:r>
        <w:rPr>
          <w:rFonts w:ascii="Segoe UI Emoji" w:hAnsi="Segoe UI Emoji" w:cs="Segoe UI Emoji"/>
          <w:color w:val="403A49"/>
        </w:rPr>
        <w:t>👉</w:t>
      </w:r>
      <w:r>
        <w:rPr>
          <w:rFonts w:ascii="Merriweather" w:hAnsi="Merriweather"/>
          <w:color w:val="403A49"/>
        </w:rPr>
        <w:t xml:space="preserve"> L’accompagnement global des jeunes, en particulier les plus en difficulté. </w:t>
      </w:r>
    </w:p>
    <w:p w14:paraId="4A164679" w14:textId="63FB06AA" w:rsidR="007E1514" w:rsidRDefault="007E1514" w:rsidP="007E1514">
      <w:pPr>
        <w:pStyle w:val="NormalWeb"/>
        <w:shd w:val="clear" w:color="auto" w:fill="FFFFFF"/>
        <w:spacing w:before="0" w:beforeAutospacing="0" w:after="0" w:afterAutospacing="0"/>
        <w:rPr>
          <w:rFonts w:ascii="Merriweather" w:hAnsi="Merriweather"/>
          <w:color w:val="403A49"/>
        </w:rPr>
      </w:pPr>
      <w:r>
        <w:rPr>
          <w:rFonts w:ascii="Merriweather" w:hAnsi="Merriweather"/>
          <w:color w:val="403A49"/>
        </w:rPr>
        <w:br/>
        <w:t>De plus, ce mode de gestion impose des contrôles toujours plus répétitifs et tout aussi vides de sens au personnel administratif et d’accueil. </w:t>
      </w:r>
      <w:r>
        <w:rPr>
          <w:rFonts w:ascii="Merriweather" w:hAnsi="Merriweather"/>
          <w:color w:val="403A49"/>
        </w:rPr>
        <w:br/>
        <w:t>Les conséquences sont graves : </w:t>
      </w:r>
      <w:r>
        <w:rPr>
          <w:rFonts w:ascii="Merriweather" w:hAnsi="Merriweather"/>
          <w:color w:val="403A49"/>
        </w:rPr>
        <w:br/>
        <w:t>-Moins de temps consacré à l’écoute, au lien et à l’accompagnement personnalisé. </w:t>
      </w:r>
      <w:r>
        <w:rPr>
          <w:rFonts w:ascii="Merriweather" w:hAnsi="Merriweather"/>
          <w:color w:val="403A49"/>
        </w:rPr>
        <w:br/>
        <w:t>-Un impact direct sur les jeunes accompagnés, déjà fragilisés. </w:t>
      </w:r>
      <w:r>
        <w:rPr>
          <w:rFonts w:ascii="Merriweather" w:hAnsi="Merriweather"/>
          <w:color w:val="403A49"/>
        </w:rPr>
        <w:br/>
        <w:t>-Un sentiment croissant de perte de sens au travail </w:t>
      </w:r>
      <w:r>
        <w:rPr>
          <w:rFonts w:ascii="Merriweather" w:hAnsi="Merriweather"/>
          <w:color w:val="403A49"/>
        </w:rPr>
        <w:br/>
        <w:t xml:space="preserve">-Des </w:t>
      </w:r>
      <w:proofErr w:type="spellStart"/>
      <w:r>
        <w:rPr>
          <w:rFonts w:ascii="Merriweather" w:hAnsi="Merriweather"/>
          <w:color w:val="403A49"/>
        </w:rPr>
        <w:t>conseiller·es</w:t>
      </w:r>
      <w:proofErr w:type="spellEnd"/>
      <w:r>
        <w:rPr>
          <w:rFonts w:ascii="Merriweather" w:hAnsi="Merriweather"/>
          <w:color w:val="403A49"/>
        </w:rPr>
        <w:t xml:space="preserve"> qui ne se sentent plus légitimes à exercer leur métier, enfermés dans des cadres excessivement protocolaires, éloignés des réalités </w:t>
      </w:r>
      <w:r>
        <w:rPr>
          <w:rFonts w:ascii="Merriweather" w:hAnsi="Merriweather"/>
          <w:color w:val="403A49"/>
        </w:rPr>
        <w:lastRenderedPageBreak/>
        <w:t>sociales. </w:t>
      </w:r>
      <w:r>
        <w:rPr>
          <w:rFonts w:ascii="Merriweather" w:hAnsi="Merriweather"/>
          <w:color w:val="403A49"/>
        </w:rPr>
        <w:br/>
        <w:t>-Des personnels administratifs et d’accueil toujours plus enfermés dans la complexité des procédures et la multiplication des contrôles.  </w:t>
      </w:r>
    </w:p>
    <w:p w14:paraId="6532D048" w14:textId="6E78C31D" w:rsidR="007E1514" w:rsidRDefault="007E1514" w:rsidP="007E1514">
      <w:pPr>
        <w:pStyle w:val="NormalWeb"/>
        <w:shd w:val="clear" w:color="auto" w:fill="FFFFFF"/>
        <w:spacing w:before="0" w:beforeAutospacing="0" w:after="0" w:afterAutospacing="0"/>
        <w:rPr>
          <w:rFonts w:ascii="Merriweather" w:hAnsi="Merriweather"/>
          <w:color w:val="403A49"/>
        </w:rPr>
      </w:pPr>
      <w:r>
        <w:rPr>
          <w:rFonts w:ascii="Merriweather" w:hAnsi="Merriweather"/>
          <w:color w:val="403A49"/>
        </w:rPr>
        <w:t>Reconnaissance et rémunération : un sentiment d’abandon </w:t>
      </w:r>
      <w:r>
        <w:rPr>
          <w:rFonts w:ascii="Merriweather" w:hAnsi="Merriweather"/>
          <w:color w:val="403A49"/>
        </w:rPr>
        <w:br/>
        <w:t>À cela s’ajoute un fort sentiment de non-reconnaissance salariale : </w:t>
      </w:r>
      <w:r>
        <w:rPr>
          <w:rFonts w:ascii="Merriweather" w:hAnsi="Merriweather"/>
          <w:color w:val="403A49"/>
        </w:rPr>
        <w:br/>
        <w:t>-Aucune augmentation générale depuis 2023 </w:t>
      </w:r>
      <w:r>
        <w:rPr>
          <w:rFonts w:ascii="Merriweather" w:hAnsi="Merriweather"/>
          <w:color w:val="403A49"/>
        </w:rPr>
        <w:br/>
        <w:t>-Les NAO successives n’ont donné lieu qu’à très peu de suites positives </w:t>
      </w:r>
      <w:r>
        <w:rPr>
          <w:rFonts w:ascii="Merriweather" w:hAnsi="Merriweather"/>
          <w:color w:val="403A49"/>
        </w:rPr>
        <w:br/>
        <w:t xml:space="preserve">-Un décrochage entre l’investissement demandé aux </w:t>
      </w:r>
      <w:proofErr w:type="spellStart"/>
      <w:r>
        <w:rPr>
          <w:rFonts w:ascii="Merriweather" w:hAnsi="Merriweather"/>
          <w:color w:val="403A49"/>
        </w:rPr>
        <w:t>salarié·e·s</w:t>
      </w:r>
      <w:proofErr w:type="spellEnd"/>
      <w:r>
        <w:rPr>
          <w:rFonts w:ascii="Merriweather" w:hAnsi="Merriweather"/>
          <w:color w:val="403A49"/>
        </w:rPr>
        <w:t xml:space="preserve"> et la reconnaissance accordée </w:t>
      </w:r>
    </w:p>
    <w:p w14:paraId="1EB280D4" w14:textId="301DA38C" w:rsidR="007E1514" w:rsidRDefault="007E1514" w:rsidP="007E1514">
      <w:pPr>
        <w:pStyle w:val="NormalWeb"/>
        <w:shd w:val="clear" w:color="auto" w:fill="FFFFFF"/>
        <w:spacing w:before="360" w:beforeAutospacing="0" w:after="0" w:afterAutospacing="0"/>
        <w:rPr>
          <w:rFonts w:ascii="Merriweather" w:hAnsi="Merriweather"/>
          <w:color w:val="403A49"/>
        </w:rPr>
      </w:pPr>
      <w:r>
        <w:rPr>
          <w:rFonts w:ascii="Merriweather" w:hAnsi="Merriweather"/>
          <w:color w:val="403A49"/>
        </w:rPr>
        <w:t>Cette situation alimente démotivation, colère et inquiétude quant à l’avenir.</w:t>
      </w:r>
    </w:p>
    <w:p w14:paraId="4104F6D8" w14:textId="77777777" w:rsidR="007E1514" w:rsidRDefault="007E1514" w:rsidP="007E1514">
      <w:pPr>
        <w:pStyle w:val="NormalWeb"/>
        <w:shd w:val="clear" w:color="auto" w:fill="FFFFFF"/>
        <w:spacing w:before="0" w:beforeAutospacing="0" w:after="0" w:afterAutospacing="0"/>
        <w:rPr>
          <w:rFonts w:ascii="Merriweather" w:hAnsi="Merriweather"/>
          <w:color w:val="403A49"/>
        </w:rPr>
      </w:pPr>
      <w:r>
        <w:rPr>
          <w:rFonts w:ascii="Merriweather" w:hAnsi="Merriweather"/>
          <w:color w:val="403A49"/>
        </w:rPr>
        <w:t>Nos demandes </w:t>
      </w:r>
      <w:r>
        <w:rPr>
          <w:rFonts w:ascii="Merriweather" w:hAnsi="Merriweather"/>
          <w:color w:val="403A49"/>
        </w:rPr>
        <w:br/>
        <w:t xml:space="preserve">Par la présente pétition, les </w:t>
      </w:r>
      <w:proofErr w:type="spellStart"/>
      <w:r>
        <w:rPr>
          <w:rFonts w:ascii="Merriweather" w:hAnsi="Merriweather"/>
          <w:color w:val="403A49"/>
        </w:rPr>
        <w:t>salarié·e·s</w:t>
      </w:r>
      <w:proofErr w:type="spellEnd"/>
      <w:r>
        <w:rPr>
          <w:rFonts w:ascii="Merriweather" w:hAnsi="Merriweather"/>
          <w:color w:val="403A49"/>
        </w:rPr>
        <w:t xml:space="preserve"> demandent: </w:t>
      </w:r>
      <w:r>
        <w:rPr>
          <w:rFonts w:ascii="Merriweather" w:hAnsi="Merriweather"/>
          <w:color w:val="403A49"/>
        </w:rPr>
        <w:br/>
        <w:t>-Une réelle prise en compte de la dégradation des conditions de travail, avec des mesures concrètes et urgentes </w:t>
      </w:r>
      <w:r>
        <w:rPr>
          <w:rFonts w:ascii="Merriweather" w:hAnsi="Merriweather"/>
          <w:color w:val="403A49"/>
        </w:rPr>
        <w:br/>
        <w:t>-Une diminution de la charge administrative afin de recentrer le travail sur l’accompagnement des jeunes </w:t>
      </w:r>
      <w:r>
        <w:rPr>
          <w:rFonts w:ascii="Merriweather" w:hAnsi="Merriweather"/>
          <w:color w:val="403A49"/>
        </w:rPr>
        <w:br/>
        <w:t>-Des moyens humains adaptés aux missions et aux objectifs fixés </w:t>
      </w:r>
      <w:r>
        <w:rPr>
          <w:rFonts w:ascii="Merriweather" w:hAnsi="Merriweather"/>
          <w:color w:val="403A49"/>
        </w:rPr>
        <w:br/>
        <w:t>-Une politique de prévention effective des risques psychosociaux, incluant un dialogue social apaisé </w:t>
      </w:r>
      <w:r>
        <w:rPr>
          <w:rFonts w:ascii="Merriweather" w:hAnsi="Merriweather"/>
          <w:color w:val="403A49"/>
        </w:rPr>
        <w:br/>
        <w:t>-Une revalorisation salariale et une reprise sérieuse des négociations salariales, à la hauteur de l’engagement des équipes </w:t>
      </w:r>
      <w:r>
        <w:rPr>
          <w:rFonts w:ascii="Merriweather" w:hAnsi="Merriweather"/>
          <w:color w:val="403A49"/>
        </w:rPr>
        <w:br/>
        <w:t xml:space="preserve">-Un dialogue avec les </w:t>
      </w:r>
      <w:proofErr w:type="spellStart"/>
      <w:r>
        <w:rPr>
          <w:rFonts w:ascii="Merriweather" w:hAnsi="Merriweather"/>
          <w:color w:val="403A49"/>
        </w:rPr>
        <w:t>représentant·e·s</w:t>
      </w:r>
      <w:proofErr w:type="spellEnd"/>
      <w:r>
        <w:rPr>
          <w:rFonts w:ascii="Merriweather" w:hAnsi="Merriweather"/>
          <w:color w:val="403A49"/>
        </w:rPr>
        <w:t xml:space="preserve"> du personnel et les </w:t>
      </w:r>
      <w:proofErr w:type="spellStart"/>
      <w:r>
        <w:rPr>
          <w:rFonts w:ascii="Merriweather" w:hAnsi="Merriweather"/>
          <w:color w:val="403A49"/>
        </w:rPr>
        <w:t>salarié·e·s</w:t>
      </w:r>
      <w:proofErr w:type="spellEnd"/>
      <w:r>
        <w:rPr>
          <w:rFonts w:ascii="Merriweather" w:hAnsi="Merriweather"/>
          <w:color w:val="403A49"/>
        </w:rPr>
        <w:t>, permettant de redonner du sens, de la reconnaissance et de la confiance </w:t>
      </w:r>
      <w:r>
        <w:rPr>
          <w:rFonts w:ascii="Merriweather" w:hAnsi="Merriweather"/>
          <w:color w:val="403A49"/>
        </w:rPr>
        <w:br/>
        <w:t> </w:t>
      </w:r>
      <w:r>
        <w:rPr>
          <w:rFonts w:ascii="Merriweather" w:hAnsi="Merriweather"/>
          <w:color w:val="403A49"/>
        </w:rPr>
        <w:br/>
        <w:t>Conclusion </w:t>
      </w:r>
      <w:r>
        <w:rPr>
          <w:rFonts w:ascii="Merriweather" w:hAnsi="Merriweather"/>
          <w:color w:val="403A49"/>
        </w:rPr>
        <w:br/>
        <w:t>Nous aimons nos métiers. </w:t>
      </w:r>
      <w:r>
        <w:rPr>
          <w:rFonts w:ascii="Merriweather" w:hAnsi="Merriweather"/>
          <w:color w:val="403A49"/>
        </w:rPr>
        <w:br/>
        <w:t>Nous croyons aux valeurs des Missions Locales. </w:t>
      </w:r>
      <w:r>
        <w:rPr>
          <w:rFonts w:ascii="Merriweather" w:hAnsi="Merriweather"/>
          <w:color w:val="403A49"/>
        </w:rPr>
        <w:br/>
        <w:t>Mais nous ne pouvons plus accepter que cela se fasse au prix de notre santé, de notre engagement et de la qualité de l’accompagnement des jeunes. </w:t>
      </w:r>
      <w:r>
        <w:rPr>
          <w:rFonts w:ascii="Merriweather" w:hAnsi="Merriweather"/>
          <w:color w:val="403A49"/>
        </w:rPr>
        <w:br/>
        <w:t>Cette pétition se veut une alerte collective, responsable et constructive. </w:t>
      </w:r>
      <w:r>
        <w:rPr>
          <w:rFonts w:ascii="Merriweather" w:hAnsi="Merriweather"/>
          <w:color w:val="403A49"/>
        </w:rPr>
        <w:br/>
        <w:t>Elle appelle à des réponses rapides, concrètes et partagées. </w:t>
      </w:r>
      <w:r>
        <w:rPr>
          <w:rFonts w:ascii="Merriweather" w:hAnsi="Merriweather"/>
          <w:color w:val="403A49"/>
        </w:rPr>
        <w:br/>
        <w:t> </w:t>
      </w:r>
      <w:r>
        <w:rPr>
          <w:rFonts w:ascii="Merriweather" w:hAnsi="Merriweather"/>
          <w:color w:val="403A49"/>
        </w:rPr>
        <w:br/>
        <w:t>Veuillez croire, Mesdames, Messieurs, en notre attachement au service public et à la réussite des jeunes que nous accompagnons. </w:t>
      </w:r>
      <w:r>
        <w:rPr>
          <w:rFonts w:ascii="Merriweather" w:hAnsi="Merriweather"/>
          <w:color w:val="403A49"/>
        </w:rPr>
        <w:br/>
        <w:t> </w:t>
      </w:r>
      <w:r>
        <w:rPr>
          <w:rFonts w:ascii="Merriweather" w:hAnsi="Merriweather"/>
          <w:color w:val="403A49"/>
        </w:rPr>
        <w:br/>
        <w:t xml:space="preserve">Les </w:t>
      </w:r>
      <w:proofErr w:type="spellStart"/>
      <w:r>
        <w:rPr>
          <w:rFonts w:ascii="Merriweather" w:hAnsi="Merriweather"/>
          <w:color w:val="403A49"/>
        </w:rPr>
        <w:t>salarié·es</w:t>
      </w:r>
      <w:proofErr w:type="spellEnd"/>
      <w:r>
        <w:rPr>
          <w:rFonts w:ascii="Merriweather" w:hAnsi="Merriweather"/>
          <w:color w:val="403A49"/>
        </w:rPr>
        <w:t xml:space="preserve"> signataires de la Mission Locale.</w:t>
      </w:r>
      <w:r>
        <w:rPr>
          <w:rFonts w:ascii="Merriweather" w:hAnsi="Merriweather"/>
          <w:color w:val="403A49"/>
        </w:rPr>
        <w:br/>
        <w:t> </w:t>
      </w:r>
    </w:p>
    <w:p w14:paraId="632A7B81" w14:textId="77777777" w:rsidR="00A96AB2" w:rsidRDefault="00A96AB2"/>
    <w:sectPr w:rsidR="00A96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14"/>
    <w:rsid w:val="003F5294"/>
    <w:rsid w:val="006E27C7"/>
    <w:rsid w:val="007E1514"/>
    <w:rsid w:val="00A9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0B589"/>
  <w15:chartTrackingRefBased/>
  <w15:docId w15:val="{823A1661-3FF8-4FE6-A8B9-A2CC95AB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E1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1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1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1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1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1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1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1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1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1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1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1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151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151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151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151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151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151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1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1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1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1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1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151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151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151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1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151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151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E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TESSIER</dc:creator>
  <cp:keywords/>
  <dc:description/>
  <cp:lastModifiedBy>ISABELLE TESSIER</cp:lastModifiedBy>
  <cp:revision>1</cp:revision>
  <dcterms:created xsi:type="dcterms:W3CDTF">2026-05-21T08:50:00Z</dcterms:created>
  <dcterms:modified xsi:type="dcterms:W3CDTF">2026-05-21T08:53:00Z</dcterms:modified>
</cp:coreProperties>
</file>